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4" w:lineRule="auto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ascii="宋体" w:hAnsi="宋体"/>
          <w:b/>
          <w:bCs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  <w:u w:val="single"/>
          <w:lang w:val="en-US" w:eastAsia="zh-CN"/>
        </w:rPr>
        <w:t>2022</w:t>
      </w:r>
      <w:r>
        <w:rPr>
          <w:rFonts w:ascii="宋体" w:hAnsi="宋体"/>
          <w:b/>
          <w:bCs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>届</w:t>
      </w:r>
      <w:r>
        <w:rPr>
          <w:rFonts w:ascii="宋体" w:hAnsi="宋体"/>
          <w:b/>
          <w:bCs/>
          <w:sz w:val="36"/>
          <w:szCs w:val="36"/>
          <w:u w:val="single"/>
        </w:rPr>
        <w:t xml:space="preserve">  </w:t>
      </w:r>
      <w:r>
        <w:rPr>
          <w:rFonts w:hint="eastAsia" w:ascii="宋体" w:hAnsi="宋体"/>
          <w:b/>
          <w:bCs/>
          <w:sz w:val="36"/>
          <w:szCs w:val="36"/>
          <w:u w:val="single"/>
          <w:lang w:eastAsia="zh-CN"/>
        </w:rPr>
        <w:t>社会学</w:t>
      </w:r>
      <w:r>
        <w:rPr>
          <w:rFonts w:ascii="宋体" w:hAnsi="宋体"/>
          <w:b/>
          <w:bCs/>
          <w:sz w:val="36"/>
          <w:szCs w:val="36"/>
          <w:u w:val="single"/>
        </w:rPr>
        <w:t xml:space="preserve">  </w:t>
      </w:r>
      <w:r>
        <w:rPr>
          <w:rFonts w:hint="eastAsia" w:ascii="宋体" w:hAnsi="宋体"/>
          <w:b/>
          <w:bCs/>
          <w:sz w:val="36"/>
          <w:szCs w:val="36"/>
        </w:rPr>
        <w:t>学科</w:t>
      </w:r>
      <w:r>
        <w:rPr>
          <w:rFonts w:ascii="宋体" w:hAnsi="宋体"/>
          <w:b/>
          <w:bCs/>
          <w:sz w:val="36"/>
          <w:szCs w:val="36"/>
          <w:u w:val="single"/>
        </w:rPr>
        <w:t xml:space="preserve">  </w:t>
      </w:r>
      <w:r>
        <w:rPr>
          <w:rFonts w:hint="eastAsia" w:ascii="宋体" w:hAnsi="宋体"/>
          <w:b/>
          <w:bCs/>
          <w:sz w:val="36"/>
          <w:szCs w:val="36"/>
          <w:u w:val="single"/>
          <w:lang w:eastAsia="zh-CN"/>
        </w:rPr>
        <w:t>人类学</w:t>
      </w:r>
      <w:r>
        <w:rPr>
          <w:rFonts w:ascii="宋体" w:hAnsi="宋体"/>
          <w:b/>
          <w:bCs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>研究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方向</w:t>
      </w:r>
    </w:p>
    <w:p>
      <w:pPr>
        <w:spacing w:line="324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硕士学位论文答辩议程（学术型）</w:t>
      </w:r>
    </w:p>
    <w:p>
      <w:pPr>
        <w:spacing w:line="324" w:lineRule="auto"/>
        <w:rPr>
          <w:rFonts w:ascii="宋体"/>
          <w:b/>
          <w:bCs/>
          <w:sz w:val="30"/>
          <w:szCs w:val="30"/>
        </w:rPr>
      </w:pPr>
    </w:p>
    <w:p>
      <w:pPr>
        <w:rPr>
          <w:rFonts w:asci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一、时</w:t>
      </w:r>
      <w:r>
        <w:rPr>
          <w:rFonts w:ascii="宋体" w:hAnsi="宋体" w:cs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 w:cs="宋体"/>
          <w:b/>
          <w:bCs/>
          <w:sz w:val="32"/>
          <w:szCs w:val="32"/>
        </w:rPr>
        <w:t>间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：</w:t>
      </w:r>
      <w:r>
        <w:rPr>
          <w:rFonts w:ascii="宋体" w:hAnsi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2022</w:t>
      </w:r>
      <w:r>
        <w:rPr>
          <w:rFonts w:ascii="宋体" w:hAnsi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32"/>
          <w:szCs w:val="32"/>
        </w:rPr>
        <w:t>年</w:t>
      </w:r>
      <w:r>
        <w:rPr>
          <w:rFonts w:ascii="宋体" w:hAnsi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ascii="宋体" w:hAnsi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</w:rPr>
        <w:t>月</w:t>
      </w:r>
      <w:r>
        <w:rPr>
          <w:rFonts w:ascii="宋体" w:hAnsi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default" w:ascii="宋体" w:hAnsi="宋体" w:cs="宋体"/>
          <w:color w:val="auto"/>
          <w:sz w:val="32"/>
          <w:szCs w:val="32"/>
          <w:u w:val="singl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32"/>
          <w:szCs w:val="32"/>
        </w:rPr>
        <w:t>日</w:t>
      </w:r>
      <w:r>
        <w:rPr>
          <w:rFonts w:ascii="宋体" w:hAnsi="宋体" w:cs="宋体"/>
          <w:color w:val="auto"/>
          <w:sz w:val="32"/>
          <w:szCs w:val="32"/>
        </w:rPr>
        <w:t xml:space="preserve">  </w:t>
      </w:r>
      <w:r>
        <w:rPr>
          <w:rFonts w:ascii="宋体" w:hAnsi="宋体" w:cs="宋体"/>
          <w:color w:val="auto"/>
          <w:sz w:val="32"/>
          <w:szCs w:val="32"/>
          <w:u w:val="single"/>
        </w:rPr>
        <w:t xml:space="preserve"> </w:t>
      </w:r>
      <w:r>
        <w:rPr>
          <w:rFonts w:ascii="宋体" w:hAnsi="宋体" w:cs="宋体"/>
          <w:color w:val="auto"/>
          <w:sz w:val="32"/>
          <w:szCs w:val="32"/>
          <w:u w:val="single"/>
          <w:lang w:val="en-US"/>
        </w:rPr>
        <w:t>1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5</w:t>
      </w:r>
      <w:r>
        <w:rPr>
          <w:rFonts w:ascii="宋体" w:hAnsi="宋体" w:cs="宋体"/>
          <w:color w:val="auto"/>
          <w:sz w:val="32"/>
          <w:szCs w:val="32"/>
          <w:u w:val="single"/>
        </w:rPr>
        <w:t xml:space="preserve"> </w:t>
      </w:r>
      <w:r>
        <w:rPr>
          <w:rFonts w:ascii="宋体" w:hAnsi="宋体" w:cs="宋体"/>
          <w:color w:val="auto"/>
          <w:sz w:val="32"/>
          <w:szCs w:val="32"/>
        </w:rPr>
        <w:t>:</w:t>
      </w:r>
      <w:r>
        <w:rPr>
          <w:rFonts w:ascii="宋体" w:hAnsi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00</w:t>
      </w:r>
      <w:r>
        <w:rPr>
          <w:rFonts w:ascii="宋体" w:hAnsi="宋体" w:cs="宋体"/>
          <w:color w:val="auto"/>
          <w:sz w:val="32"/>
          <w:szCs w:val="32"/>
          <w:u w:val="single"/>
        </w:rPr>
        <w:t xml:space="preserve">   </w:t>
      </w:r>
    </w:p>
    <w:p>
      <w:pPr>
        <w:spacing w:line="360" w:lineRule="auto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二、地</w:t>
      </w:r>
      <w:r>
        <w:rPr>
          <w:rFonts w:ascii="宋体" w:hAnsi="宋体" w:cs="宋体"/>
          <w:b/>
          <w:bCs/>
          <w:color w:val="auto"/>
          <w:sz w:val="32"/>
          <w:szCs w:val="32"/>
        </w:rPr>
        <w:t xml:space="preserve">    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点：</w:t>
      </w:r>
      <w:r>
        <w:rPr>
          <w:rFonts w:ascii="宋体" w:cs="宋体"/>
          <w:color w:val="auto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花溪校区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行政楼第一会议室</w:t>
      </w:r>
    </w:p>
    <w:p>
      <w:pPr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三</w:t>
      </w:r>
      <w:r>
        <w:rPr>
          <w:rFonts w:hint="eastAsia" w:ascii="宋体" w:hAnsi="宋体" w:cs="宋体"/>
          <w:b/>
          <w:bCs/>
          <w:sz w:val="32"/>
          <w:szCs w:val="32"/>
        </w:rPr>
        <w:t>、答辩分组表：（附件）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四</w:t>
      </w:r>
      <w:r>
        <w:rPr>
          <w:rFonts w:hint="eastAsia" w:ascii="宋体" w:hAnsi="宋体" w:cs="宋体"/>
          <w:b/>
          <w:bCs/>
          <w:sz w:val="32"/>
          <w:szCs w:val="32"/>
        </w:rPr>
        <w:t>、答辩程序：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/>
        </w:rPr>
        <w:t xml:space="preserve">（一）论文答辩委员会主席宣布开始，并介绍答辩专家组专家。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/>
        </w:rPr>
        <w:t xml:space="preserve">（二）学位申请人汇报（不少于 20 分钟）。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/>
        </w:rPr>
        <w:t xml:space="preserve">（三）委员提问，申请人答辩。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/>
        </w:rPr>
        <w:t xml:space="preserve">（四）导师全面介绍答辩学生（含研究生课程学习成绩、科研或实践情况、论文工作情况等）。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/>
        </w:rPr>
        <w:t xml:space="preserve">（五）委员举行闭门会议（学位申请人及导师回避）。 由秘书宣读指导教师和评阅人的学术评语，主席主持商定评价论文的标准，并对论文作出评价；论文答辩委员会采取不记名投票方式，按百分制打分，并就是否通过论文答辩和建议授予学位进行表决。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310" w:firstLineChars="1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/>
        </w:rPr>
        <w:t xml:space="preserve">主席当场宣布答辩委员会对论文的评语、评分等级和投票结果。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/>
        </w:rPr>
        <w:t>注:答辩过程中秘书应做详细记录。答辩委员会决议应有全体委员签字。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/>
        </w:rPr>
        <w:t xml:space="preserve"> </w:t>
      </w:r>
    </w:p>
    <w:p>
      <w:pPr>
        <w:spacing w:line="324" w:lineRule="auto"/>
        <w:rPr>
          <w:rFonts w:hint="eastAsia" w:asci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cs="宋体"/>
          <w:b/>
          <w:bCs/>
          <w:sz w:val="32"/>
          <w:szCs w:val="32"/>
          <w:lang w:val="en-US" w:eastAsia="zh-CN"/>
        </w:rPr>
        <w:t xml:space="preserve"> </w:t>
      </w:r>
    </w:p>
    <w:p>
      <w:pPr>
        <w:spacing w:line="324" w:lineRule="auto"/>
        <w:ind w:firstLine="8960" w:firstLineChars="3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学位点负责人签字</w:t>
      </w:r>
    </w:p>
    <w:p>
      <w:pPr>
        <w:spacing w:line="324" w:lineRule="auto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学院公章</w:t>
      </w:r>
    </w:p>
    <w:p>
      <w:pPr>
        <w:spacing w:line="324" w:lineRule="auto"/>
        <w:rPr>
          <w:rFonts w:ascii="宋体" w:cs="宋体"/>
          <w:color w:val="auto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</w:t>
      </w:r>
      <w:r>
        <w:rPr>
          <w:rFonts w:ascii="宋体" w:hAnsi="宋体" w:cs="宋体"/>
          <w:color w:val="auto"/>
          <w:sz w:val="28"/>
          <w:szCs w:val="28"/>
        </w:rPr>
        <w:t xml:space="preserve"> </w:t>
      </w:r>
      <w:r>
        <w:rPr>
          <w:rFonts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月</w:t>
      </w:r>
      <w:r>
        <w:rPr>
          <w:rFonts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>
      <w:pPr>
        <w:rPr>
          <w:rFonts w:ascii="宋体" w:cs="宋体"/>
          <w:sz w:val="32"/>
          <w:szCs w:val="32"/>
        </w:rPr>
      </w:pPr>
    </w:p>
    <w:p>
      <w:pPr>
        <w:rPr>
          <w:rFonts w:hint="eastAsia" w:ascii="黑体" w:hAnsi="黑体" w:eastAsia="黑体" w:cs="宋体"/>
          <w:b/>
          <w:color w:val="000000"/>
          <w:kern w:val="0"/>
          <w:szCs w:val="21"/>
        </w:rPr>
      </w:pPr>
    </w:p>
    <w:p>
      <w:pPr>
        <w:rPr>
          <w:rFonts w:hint="eastAsia" w:ascii="黑体" w:hAnsi="黑体" w:eastAsia="黑体" w:cs="宋体"/>
          <w:b/>
          <w:color w:val="000000"/>
          <w:kern w:val="0"/>
          <w:szCs w:val="21"/>
        </w:rPr>
      </w:pPr>
    </w:p>
    <w:p>
      <w:pPr>
        <w:rPr>
          <w:rFonts w:hint="eastAsia" w:ascii="黑体" w:hAnsi="黑体" w:eastAsia="黑体" w:cs="宋体"/>
          <w:b/>
          <w:color w:val="000000"/>
          <w:kern w:val="0"/>
          <w:szCs w:val="21"/>
        </w:rPr>
      </w:pPr>
    </w:p>
    <w:p>
      <w:pPr>
        <w:rPr>
          <w:rFonts w:hint="eastAsia" w:ascii="黑体" w:hAnsi="黑体" w:eastAsia="黑体" w:cs="宋体"/>
          <w:b/>
          <w:color w:val="000000"/>
          <w:kern w:val="0"/>
          <w:szCs w:val="21"/>
        </w:rPr>
      </w:pPr>
    </w:p>
    <w:p>
      <w:pPr>
        <w:rPr>
          <w:rFonts w:ascii="黑体" w:hAnsi="黑体" w:eastAsia="黑体" w:cs="宋体"/>
          <w:b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附件</w:t>
      </w:r>
    </w:p>
    <w:p>
      <w:pPr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u w:val="single"/>
          <w:lang w:val="en-US" w:eastAsia="zh-CN"/>
        </w:rPr>
        <w:t>2022</w:t>
      </w:r>
      <w:r>
        <w:rPr>
          <w:rFonts w:ascii="黑体" w:hAnsi="黑体" w:eastAsia="黑体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届</w:t>
      </w:r>
      <w:r>
        <w:rPr>
          <w:rFonts w:ascii="黑体" w:hAnsi="黑体" w:eastAsia="黑体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u w:val="single"/>
          <w:lang w:eastAsia="zh-CN"/>
        </w:rPr>
        <w:t>社会</w:t>
      </w:r>
      <w:r>
        <w:rPr>
          <w:rFonts w:ascii="黑体" w:hAnsi="黑体" w:eastAsia="黑体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学院硕士研究生学位论文答辩分组表</w:t>
      </w:r>
    </w:p>
    <w:p>
      <w:pPr>
        <w:jc w:val="center"/>
        <w:rPr>
          <w:rFonts w:hint="eastAsia" w:eastAsia="黑体"/>
          <w:lang w:eastAsia="zh-CN"/>
        </w:rPr>
      </w:pPr>
      <w:r>
        <w:rPr>
          <w:rFonts w:ascii="黑体" w:hAnsi="黑体" w:eastAsia="黑体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u w:val="single"/>
          <w:lang w:eastAsia="zh-CN"/>
        </w:rPr>
        <w:t>社会学</w:t>
      </w:r>
      <w:r>
        <w:rPr>
          <w:rFonts w:ascii="黑体" w:hAnsi="黑体" w:eastAsia="黑体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学科</w:t>
      </w:r>
      <w:r>
        <w:rPr>
          <w:rFonts w:ascii="黑体" w:hAnsi="黑体" w:eastAsia="黑体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u w:val="single"/>
          <w:lang w:eastAsia="zh-CN"/>
        </w:rPr>
        <w:t>人类学</w:t>
      </w:r>
      <w:r>
        <w:rPr>
          <w:rFonts w:ascii="黑体" w:hAnsi="黑体" w:eastAsia="黑体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研究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方向</w:t>
      </w:r>
    </w:p>
    <w:tbl>
      <w:tblPr>
        <w:tblStyle w:val="4"/>
        <w:tblW w:w="132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945"/>
        <w:gridCol w:w="990"/>
        <w:gridCol w:w="1935"/>
        <w:gridCol w:w="618"/>
        <w:gridCol w:w="1547"/>
        <w:gridCol w:w="4753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72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292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答辩委员会成员</w:t>
            </w:r>
          </w:p>
        </w:tc>
        <w:tc>
          <w:tcPr>
            <w:tcW w:w="61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答辩秘书</w:t>
            </w:r>
          </w:p>
        </w:tc>
        <w:tc>
          <w:tcPr>
            <w:tcW w:w="154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答辩人姓名（采用线上答辩的请注明）</w:t>
            </w:r>
          </w:p>
        </w:tc>
        <w:tc>
          <w:tcPr>
            <w:tcW w:w="4753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学位论文题目</w:t>
            </w:r>
          </w:p>
        </w:tc>
        <w:tc>
          <w:tcPr>
            <w:tcW w:w="119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导师姓名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主席（姓名、职称、单位）</w:t>
            </w:r>
          </w:p>
        </w:tc>
        <w:tc>
          <w:tcPr>
            <w:tcW w:w="193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委员（姓名、职称、单位）</w:t>
            </w: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5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日</w:t>
            </w:r>
          </w:p>
        </w:tc>
        <w:tc>
          <w:tcPr>
            <w:tcW w:w="94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第一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组</w:t>
            </w:r>
          </w:p>
        </w:tc>
        <w:tc>
          <w:tcPr>
            <w:tcW w:w="99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eastAsia="zh-CN"/>
              </w:rPr>
              <w:t>刘锋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eastAsia="zh-CN"/>
              </w:rPr>
              <w:t>教授</w:t>
            </w:r>
          </w:p>
          <w:p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eastAsia="zh-CN"/>
              </w:rPr>
              <w:t>贵州大学</w:t>
            </w:r>
          </w:p>
          <w:p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陈玉平 教授 贵州民族大学</w:t>
            </w:r>
          </w:p>
        </w:tc>
        <w:tc>
          <w:tcPr>
            <w:tcW w:w="61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eastAsia="zh-CN"/>
              </w:rPr>
              <w:t>雷惠玲</w:t>
            </w:r>
          </w:p>
        </w:tc>
        <w:tc>
          <w:tcPr>
            <w:tcW w:w="154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eastAsia="zh-CN"/>
              </w:rPr>
              <w:t>王科利</w:t>
            </w:r>
          </w:p>
        </w:tc>
        <w:tc>
          <w:tcPr>
            <w:tcW w:w="4753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《贵州大歹苗族饮食文化的认知逻辑与村落社会秩序建构研究》</w:t>
            </w:r>
          </w:p>
        </w:tc>
        <w:tc>
          <w:tcPr>
            <w:tcW w:w="119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eastAsia="zh-CN"/>
              </w:rPr>
              <w:t>梅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eastAsia="zh-CN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27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35" w:type="dxa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潘盛之 教授 贵州民族大学</w:t>
            </w: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75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u w:val="single"/>
                <w:lang w:val="en-US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>00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</w:t>
            </w:r>
          </w:p>
        </w:tc>
        <w:tc>
          <w:tcPr>
            <w:tcW w:w="94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auto"/>
                <w:kern w:val="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花溪校区行政楼第一会议室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王俊 副研究员 贵州民族大学</w:t>
            </w: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eastAsia="zh-CN"/>
              </w:rPr>
              <w:t>余小松</w:t>
            </w:r>
          </w:p>
        </w:tc>
        <w:tc>
          <w:tcPr>
            <w:tcW w:w="4753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《水族糯稻传统知识研究——以三都县九阡镇为研究区域》</w:t>
            </w:r>
          </w:p>
          <w:p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9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eastAsia="zh-CN"/>
              </w:rPr>
              <w:t>杜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eastAsia="zh-CN"/>
              </w:rPr>
              <w:t>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27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</w:pPr>
          </w:p>
        </w:tc>
        <w:tc>
          <w:tcPr>
            <w:tcW w:w="94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邹沁园 副教授 贵州民族大学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75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rPr>
          <w:color w:val="auto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CwT&#10;t6O2AQAAkg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ZDJkZDc1ZjUxNmU2OWQ3YjAxODlhZGNiODZmMWUifQ=="/>
  </w:docVars>
  <w:rsids>
    <w:rsidRoot w:val="00000000"/>
    <w:rsid w:val="0E8F1546"/>
    <w:rsid w:val="117F302F"/>
    <w:rsid w:val="285A639B"/>
    <w:rsid w:val="2F0737E7"/>
    <w:rsid w:val="320209E2"/>
    <w:rsid w:val="37956CFC"/>
    <w:rsid w:val="40276204"/>
    <w:rsid w:val="41BB1716"/>
    <w:rsid w:val="4C3B4DC5"/>
    <w:rsid w:val="52151C14"/>
    <w:rsid w:val="53CE3B30"/>
    <w:rsid w:val="55E30271"/>
    <w:rsid w:val="586F5128"/>
    <w:rsid w:val="59684D1F"/>
    <w:rsid w:val="68E1064A"/>
    <w:rsid w:val="6DC73CAA"/>
    <w:rsid w:val="71F716C4"/>
    <w:rsid w:val="796B01E8"/>
    <w:rsid w:val="7CC0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99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617</Words>
  <Characters>634</Characters>
  <Paragraphs>91</Paragraphs>
  <TotalTime>7</TotalTime>
  <ScaleCrop>false</ScaleCrop>
  <LinksUpToDate>false</LinksUpToDate>
  <CharactersWithSpaces>858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2018-11-05T04:05:00Z</dcterms:created>
  <dc:creator>Administrator</dc:creator>
  <cp:lastModifiedBy>Administrator</cp:lastModifiedBy>
  <cp:lastPrinted>2021-05-27T00:26:00Z</cp:lastPrinted>
  <dcterms:modified xsi:type="dcterms:W3CDTF">2022-06-06T08:31:48Z</dcterms:modified>
  <dc:title>2017届民俗学专业硕士学位论文答辩议程</dc:title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71D24A3D0C184AC9B5BBB49B8CD9ABA7</vt:lpwstr>
  </property>
</Properties>
</file>